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26DAE" w14:textId="77777777" w:rsidR="00901CF8" w:rsidRDefault="00901CF8" w:rsidP="00901CF8">
      <w:pPr>
        <w:jc w:val="both"/>
        <w:rPr>
          <w:b/>
        </w:rPr>
      </w:pPr>
    </w:p>
    <w:p w14:paraId="0B1A0C48" w14:textId="29497D76" w:rsidR="001E5177" w:rsidRDefault="001E5177" w:rsidP="00901CF8">
      <w:pPr>
        <w:jc w:val="both"/>
        <w:rPr>
          <w:b/>
        </w:rPr>
      </w:pPr>
      <w:r>
        <w:rPr>
          <w:b/>
        </w:rPr>
        <w:t xml:space="preserve">PRESS RELEASE – </w:t>
      </w:r>
      <w:r w:rsidR="00CF679E">
        <w:rPr>
          <w:b/>
        </w:rPr>
        <w:t xml:space="preserve">TOWARDS A NEW HYDROGEN MARKET </w:t>
      </w:r>
      <w:r w:rsidR="00CF679E">
        <w:rPr>
          <w:b/>
        </w:rPr>
        <w:t>–</w:t>
      </w:r>
      <w:r w:rsidR="00673D3F">
        <w:rPr>
          <w:b/>
        </w:rPr>
        <w:t xml:space="preserve"> </w:t>
      </w:r>
      <w:r>
        <w:rPr>
          <w:b/>
        </w:rPr>
        <w:t xml:space="preserve">CERTIFHY </w:t>
      </w:r>
      <w:r w:rsidR="0050169C">
        <w:rPr>
          <w:b/>
        </w:rPr>
        <w:t xml:space="preserve">GREEN HYDROGEN </w:t>
      </w:r>
      <w:r>
        <w:rPr>
          <w:b/>
        </w:rPr>
        <w:t>G</w:t>
      </w:r>
      <w:r w:rsidR="002A4A22">
        <w:rPr>
          <w:b/>
        </w:rPr>
        <w:t>UARANTEE</w:t>
      </w:r>
      <w:r w:rsidR="003A3A1D">
        <w:rPr>
          <w:b/>
        </w:rPr>
        <w:t>S</w:t>
      </w:r>
      <w:r w:rsidR="002A4A22">
        <w:rPr>
          <w:b/>
        </w:rPr>
        <w:t xml:space="preserve"> OF </w:t>
      </w:r>
      <w:r>
        <w:rPr>
          <w:b/>
        </w:rPr>
        <w:t>O</w:t>
      </w:r>
      <w:r w:rsidR="002E0B31">
        <w:rPr>
          <w:b/>
        </w:rPr>
        <w:t>RIGIN</w:t>
      </w:r>
      <w:r>
        <w:rPr>
          <w:b/>
        </w:rPr>
        <w:t xml:space="preserve"> ARE </w:t>
      </w:r>
      <w:r w:rsidR="00490EA7">
        <w:rPr>
          <w:b/>
        </w:rPr>
        <w:t>LAUNCHED</w:t>
      </w:r>
    </w:p>
    <w:p w14:paraId="3C782B1E" w14:textId="77777777" w:rsidR="001E5177" w:rsidRDefault="001E5177" w:rsidP="00901CF8">
      <w:pPr>
        <w:jc w:val="both"/>
        <w:rPr>
          <w:b/>
        </w:rPr>
      </w:pPr>
    </w:p>
    <w:p w14:paraId="5A42FB27" w14:textId="657E6836" w:rsidR="00513CFC" w:rsidRPr="00513CFC" w:rsidRDefault="676923D1" w:rsidP="676923D1">
      <w:pPr>
        <w:jc w:val="both"/>
        <w:rPr>
          <w:b/>
          <w:bCs/>
        </w:rPr>
      </w:pPr>
      <w:r w:rsidRPr="676923D1">
        <w:rPr>
          <w:b/>
          <w:bCs/>
        </w:rPr>
        <w:t>Brussels, 1</w:t>
      </w:r>
      <w:r w:rsidR="00AE1A41">
        <w:rPr>
          <w:b/>
          <w:bCs/>
        </w:rPr>
        <w:t>7</w:t>
      </w:r>
      <w:r w:rsidR="00CF679E">
        <w:rPr>
          <w:b/>
          <w:bCs/>
        </w:rPr>
        <w:t xml:space="preserve"> January 2019 </w:t>
      </w:r>
      <w:r w:rsidR="00CF679E">
        <w:rPr>
          <w:b/>
        </w:rPr>
        <w:t>–</w:t>
      </w:r>
      <w:r w:rsidRPr="676923D1">
        <w:rPr>
          <w:b/>
          <w:bCs/>
        </w:rPr>
        <w:t xml:space="preserve"> Europe is moving one step forward towards a new and transparent hydrogen market. The </w:t>
      </w:r>
      <w:proofErr w:type="spellStart"/>
      <w:r w:rsidRPr="676923D1">
        <w:rPr>
          <w:b/>
          <w:bCs/>
        </w:rPr>
        <w:t>CertifHy</w:t>
      </w:r>
      <w:proofErr w:type="spellEnd"/>
      <w:r w:rsidRPr="676923D1">
        <w:rPr>
          <w:b/>
          <w:bCs/>
        </w:rPr>
        <w:t xml:space="preserve"> project</w:t>
      </w:r>
      <w:r w:rsidR="00C66328">
        <w:rPr>
          <w:b/>
          <w:bCs/>
          <w:lang w:val="en-US"/>
        </w:rPr>
        <w:t xml:space="preserve"> </w:t>
      </w:r>
      <w:r w:rsidRPr="676923D1">
        <w:rPr>
          <w:b/>
          <w:bCs/>
          <w:lang w:val="en-US"/>
        </w:rPr>
        <w:t>“</w:t>
      </w:r>
      <w:r w:rsidRPr="676923D1">
        <w:rPr>
          <w:b/>
          <w:bCs/>
        </w:rPr>
        <w:t xml:space="preserve">Designing the 1st EU-wide Guarantee of Origin (GO) scheme for Green Hydrogen” issued </w:t>
      </w:r>
      <w:r w:rsidR="00CF679E">
        <w:rPr>
          <w:b/>
          <w:bCs/>
        </w:rPr>
        <w:t>75</w:t>
      </w:r>
      <w:r w:rsidR="00300F7C">
        <w:rPr>
          <w:b/>
          <w:bCs/>
        </w:rPr>
        <w:t xml:space="preserve"> 0</w:t>
      </w:r>
      <w:r w:rsidRPr="676923D1">
        <w:rPr>
          <w:b/>
          <w:bCs/>
        </w:rPr>
        <w:t xml:space="preserve">00+ </w:t>
      </w:r>
      <w:proofErr w:type="spellStart"/>
      <w:r w:rsidRPr="676923D1">
        <w:rPr>
          <w:b/>
          <w:bCs/>
        </w:rPr>
        <w:t>CertifHy</w:t>
      </w:r>
      <w:proofErr w:type="spellEnd"/>
      <w:r w:rsidRPr="676923D1">
        <w:rPr>
          <w:b/>
          <w:bCs/>
        </w:rPr>
        <w:t xml:space="preserve"> Green</w:t>
      </w:r>
      <w:r w:rsidR="00300F7C">
        <w:rPr>
          <w:b/>
          <w:bCs/>
        </w:rPr>
        <w:t xml:space="preserve"> and Low Carbon</w:t>
      </w:r>
      <w:r w:rsidRPr="676923D1">
        <w:rPr>
          <w:b/>
          <w:bCs/>
        </w:rPr>
        <w:t xml:space="preserve"> Hydrogen GOs that are available on the market </w:t>
      </w:r>
      <w:r w:rsidR="0082683F">
        <w:rPr>
          <w:b/>
          <w:bCs/>
        </w:rPr>
        <w:t>now</w:t>
      </w:r>
      <w:r w:rsidRPr="676923D1">
        <w:rPr>
          <w:b/>
          <w:bCs/>
        </w:rPr>
        <w:t>.</w:t>
      </w:r>
    </w:p>
    <w:p w14:paraId="56A9E341" w14:textId="77777777" w:rsidR="00513CFC" w:rsidRPr="003D2407" w:rsidRDefault="00513CFC" w:rsidP="00901CF8">
      <w:pPr>
        <w:jc w:val="both"/>
        <w:rPr>
          <w:lang w:val="en-US"/>
        </w:rPr>
      </w:pPr>
    </w:p>
    <w:p w14:paraId="2B4F7493" w14:textId="67B60340" w:rsidR="00204341" w:rsidRDefault="00C04033" w:rsidP="00901CF8">
      <w:pPr>
        <w:jc w:val="both"/>
      </w:pPr>
      <w:r>
        <w:t>Hydrogen consumers</w:t>
      </w:r>
      <w:r w:rsidR="00F85F4B">
        <w:t xml:space="preserve"> </w:t>
      </w:r>
      <w:r w:rsidR="00072BC6">
        <w:t>from industry</w:t>
      </w:r>
      <w:r w:rsidR="002C28C0">
        <w:t xml:space="preserve"> and</w:t>
      </w:r>
      <w:r w:rsidR="00072BC6">
        <w:t xml:space="preserve"> transport</w:t>
      </w:r>
      <w:r w:rsidR="002C28C0">
        <w:t xml:space="preserve"> </w:t>
      </w:r>
      <w:r w:rsidR="00ED1FAB">
        <w:t>can</w:t>
      </w:r>
      <w:r w:rsidR="002C28C0">
        <w:t xml:space="preserve"> </w:t>
      </w:r>
      <w:r w:rsidR="00246694">
        <w:t>use renewable energy in their processes and reduce the greenhouse gas footprint</w:t>
      </w:r>
      <w:r w:rsidR="00625EBF">
        <w:t xml:space="preserve"> by purchasing Cer</w:t>
      </w:r>
      <w:r w:rsidR="002F272E">
        <w:t>tifH</w:t>
      </w:r>
      <w:r w:rsidR="00625EBF">
        <w:t>y G</w:t>
      </w:r>
      <w:r w:rsidR="002F272E">
        <w:t xml:space="preserve">reen </w:t>
      </w:r>
      <w:r w:rsidR="0076285F">
        <w:t xml:space="preserve">or Low Carbon </w:t>
      </w:r>
      <w:r w:rsidR="002F272E">
        <w:t xml:space="preserve">Hydrogen Guarantee of </w:t>
      </w:r>
      <w:r w:rsidR="00625EBF">
        <w:t>O</w:t>
      </w:r>
      <w:r w:rsidR="002F272E">
        <w:t>rigin</w:t>
      </w:r>
      <w:r w:rsidR="00625EBF">
        <w:t>s</w:t>
      </w:r>
      <w:r w:rsidR="00ED1FAB">
        <w:t xml:space="preserve"> now</w:t>
      </w:r>
      <w:r w:rsidR="00246694">
        <w:t xml:space="preserve">. </w:t>
      </w:r>
      <w:r w:rsidR="00E5513B">
        <w:t xml:space="preserve">CertifHy </w:t>
      </w:r>
      <w:r w:rsidR="002F272E">
        <w:t>GOs</w:t>
      </w:r>
      <w:r w:rsidR="00E5513B">
        <w:t xml:space="preserve"> allow end-users to consume Green and Low Carbon Hydrogen across the EU, regardless of the</w:t>
      </w:r>
      <w:r w:rsidR="00097652">
        <w:t>ir</w:t>
      </w:r>
      <w:r w:rsidR="00E5513B">
        <w:t xml:space="preserve"> location.</w:t>
      </w:r>
      <w:r w:rsidR="00ED1FAB">
        <w:t xml:space="preserve"> </w:t>
      </w:r>
      <w:r w:rsidR="00ED1FAB">
        <w:rPr>
          <w:rFonts w:cstheme="minorHAnsi"/>
        </w:rPr>
        <w:t>The CertifHy Guarantee of Origin scheme is essential for label</w:t>
      </w:r>
      <w:r w:rsidR="00434543">
        <w:rPr>
          <w:rFonts w:cstheme="minorHAnsi"/>
        </w:rPr>
        <w:t>ling</w:t>
      </w:r>
      <w:r w:rsidR="00ED1FAB">
        <w:rPr>
          <w:rFonts w:cstheme="minorHAnsi"/>
        </w:rPr>
        <w:t xml:space="preserve"> the origin of the</w:t>
      </w:r>
      <w:r w:rsidR="00ED1FAB" w:rsidRPr="008F54FD">
        <w:rPr>
          <w:rFonts w:cstheme="minorHAnsi"/>
        </w:rPr>
        <w:t xml:space="preserve"> product </w:t>
      </w:r>
      <w:r w:rsidR="00ED1FAB">
        <w:rPr>
          <w:rFonts w:cstheme="minorHAnsi"/>
        </w:rPr>
        <w:t>providing</w:t>
      </w:r>
      <w:r w:rsidR="00ED1FAB" w:rsidRPr="008F54FD">
        <w:rPr>
          <w:rFonts w:cstheme="minorHAnsi"/>
        </w:rPr>
        <w:t xml:space="preserve"> </w:t>
      </w:r>
      <w:r w:rsidR="00ED1FAB">
        <w:rPr>
          <w:rFonts w:cstheme="minorHAnsi"/>
        </w:rPr>
        <w:t>transparency</w:t>
      </w:r>
      <w:r w:rsidR="00434543">
        <w:rPr>
          <w:rFonts w:cstheme="minorHAnsi"/>
        </w:rPr>
        <w:t xml:space="preserve"> to consumers</w:t>
      </w:r>
      <w:r w:rsidR="00ED1FAB">
        <w:rPr>
          <w:rFonts w:cstheme="minorHAnsi"/>
        </w:rPr>
        <w:t xml:space="preserve"> and creating market pull</w:t>
      </w:r>
      <w:r w:rsidR="00434543">
        <w:rPr>
          <w:rFonts w:cstheme="minorHAnsi"/>
        </w:rPr>
        <w:t xml:space="preserve"> for Green and Low-carbon hydrogen</w:t>
      </w:r>
      <w:r w:rsidR="00ED1FAB" w:rsidRPr="008F54FD">
        <w:rPr>
          <w:rFonts w:cstheme="minorHAnsi"/>
        </w:rPr>
        <w:t>.</w:t>
      </w:r>
      <w:r w:rsidR="00434543">
        <w:rPr>
          <w:rFonts w:cstheme="minorHAnsi"/>
        </w:rPr>
        <w:t xml:space="preserve"> </w:t>
      </w:r>
    </w:p>
    <w:p w14:paraId="583F8370" w14:textId="77777777" w:rsidR="00204341" w:rsidRDefault="00204341" w:rsidP="00901CF8">
      <w:pPr>
        <w:jc w:val="both"/>
      </w:pPr>
    </w:p>
    <w:p w14:paraId="2CA44B1B" w14:textId="08B32782" w:rsidR="0061561D" w:rsidRDefault="0061561D" w:rsidP="00901CF8">
      <w:pPr>
        <w:jc w:val="both"/>
      </w:pPr>
      <w:r>
        <w:t xml:space="preserve">The </w:t>
      </w:r>
      <w:proofErr w:type="spellStart"/>
      <w:r w:rsidR="005C1D58">
        <w:t>CertifHy</w:t>
      </w:r>
      <w:proofErr w:type="spellEnd"/>
      <w:r w:rsidR="005C1D58">
        <w:t xml:space="preserve"> pilot dispatched </w:t>
      </w:r>
      <w:r w:rsidR="00CF679E">
        <w:t>75</w:t>
      </w:r>
      <w:r w:rsidR="00B61484">
        <w:t xml:space="preserve"> 000+</w:t>
      </w:r>
      <w:r w:rsidR="005C1D58">
        <w:t xml:space="preserve"> Green and Low Carbon Guarantees of </w:t>
      </w:r>
      <w:r w:rsidR="00D114DF">
        <w:t>O</w:t>
      </w:r>
      <w:r w:rsidR="005C1D58">
        <w:t>rigin</w:t>
      </w:r>
      <w:r w:rsidR="0061581D">
        <w:t xml:space="preserve"> that are </w:t>
      </w:r>
      <w:r w:rsidR="00CD7315">
        <w:t>issued</w:t>
      </w:r>
      <w:r w:rsidR="0061581D">
        <w:t xml:space="preserve"> </w:t>
      </w:r>
      <w:r w:rsidR="00CD7315">
        <w:t xml:space="preserve">into the </w:t>
      </w:r>
      <w:hyperlink r:id="rId10" w:history="1">
        <w:r w:rsidR="00CD7315" w:rsidRPr="00E041DB">
          <w:rPr>
            <w:rStyle w:val="Hyperlink"/>
          </w:rPr>
          <w:t>registry</w:t>
        </w:r>
      </w:hyperlink>
      <w:r w:rsidR="006D3D60">
        <w:t xml:space="preserve">. </w:t>
      </w:r>
      <w:r w:rsidR="00220A8E">
        <w:t>The f</w:t>
      </w:r>
      <w:r w:rsidRPr="008E495E">
        <w:t xml:space="preserve">our hydrogen producers including the industrial gas companies Air Liquide and Air Products, </w:t>
      </w:r>
      <w:r>
        <w:t xml:space="preserve">specialty chemicals company </w:t>
      </w:r>
      <w:proofErr w:type="spellStart"/>
      <w:r>
        <w:t>Nouryon</w:t>
      </w:r>
      <w:proofErr w:type="spellEnd"/>
      <w:r w:rsidR="007A4B7D">
        <w:t xml:space="preserve">, </w:t>
      </w:r>
      <w:r w:rsidRPr="008E495E">
        <w:t xml:space="preserve">the retailer </w:t>
      </w:r>
      <w:proofErr w:type="spellStart"/>
      <w:r w:rsidRPr="008E495E">
        <w:t>Colruyt</w:t>
      </w:r>
      <w:proofErr w:type="spellEnd"/>
      <w:r w:rsidRPr="008E495E">
        <w:t xml:space="preserve"> Group and the energy utility </w:t>
      </w:r>
      <w:proofErr w:type="spellStart"/>
      <w:r w:rsidRPr="008E495E">
        <w:t>Uniper</w:t>
      </w:r>
      <w:proofErr w:type="spellEnd"/>
      <w:r w:rsidRPr="008E495E">
        <w:t xml:space="preserve"> are participating in the </w:t>
      </w:r>
      <w:hyperlink r:id="rId11" w:history="1">
        <w:r w:rsidRPr="0097162C">
          <w:rPr>
            <w:rStyle w:val="Hyperlink"/>
          </w:rPr>
          <w:t>pilot</w:t>
        </w:r>
      </w:hyperlink>
      <w:r w:rsidRPr="008E495E">
        <w:t xml:space="preserve"> and issuing GOs. </w:t>
      </w:r>
    </w:p>
    <w:p w14:paraId="38B6D2FC" w14:textId="77777777" w:rsidR="00A145DD" w:rsidRDefault="00A145DD" w:rsidP="00901CF8">
      <w:pPr>
        <w:jc w:val="both"/>
      </w:pPr>
    </w:p>
    <w:p w14:paraId="4E801785" w14:textId="2845F140" w:rsidR="00062820" w:rsidRDefault="00062820" w:rsidP="00901CF8">
      <w:pPr>
        <w:jc w:val="both"/>
      </w:pPr>
      <w:r>
        <w:t xml:space="preserve">The </w:t>
      </w:r>
      <w:r w:rsidR="002D5B3B">
        <w:t xml:space="preserve">objective of the </w:t>
      </w:r>
      <w:r w:rsidR="009C7050">
        <w:t xml:space="preserve">CertifHy </w:t>
      </w:r>
      <w:r>
        <w:t xml:space="preserve">pilot </w:t>
      </w:r>
      <w:r w:rsidR="002D5B3B">
        <w:t>is to</w:t>
      </w:r>
      <w:r w:rsidR="003C52DC">
        <w:t xml:space="preserve"> test</w:t>
      </w:r>
      <w:r>
        <w:t xml:space="preserve"> the design of the </w:t>
      </w:r>
      <w:r w:rsidR="00210F2A">
        <w:t xml:space="preserve">CertifHy </w:t>
      </w:r>
      <w:r>
        <w:t xml:space="preserve">scheme, its procedures and operation, the associated costs for the various users, the ICT system as well as other elements. The results will be fed-back and incorporated into the final design of the </w:t>
      </w:r>
      <w:r w:rsidR="003C52DC">
        <w:t>s</w:t>
      </w:r>
      <w:r>
        <w:t>cheme</w:t>
      </w:r>
      <w:r w:rsidR="00AB416D">
        <w:t xml:space="preserve">, expected </w:t>
      </w:r>
      <w:r w:rsidR="007E12A5">
        <w:t xml:space="preserve">by </w:t>
      </w:r>
      <w:r w:rsidR="002D143B">
        <w:t>March</w:t>
      </w:r>
      <w:r w:rsidR="00AB416D">
        <w:t xml:space="preserve"> 2019.</w:t>
      </w:r>
    </w:p>
    <w:p w14:paraId="52A60C66" w14:textId="77777777" w:rsidR="008E495E" w:rsidRDefault="008E495E" w:rsidP="00901CF8">
      <w:pPr>
        <w:jc w:val="both"/>
      </w:pPr>
    </w:p>
    <w:p w14:paraId="1F96C3BE" w14:textId="0129390C" w:rsidR="00B12F5C" w:rsidRPr="005B4076" w:rsidRDefault="00FD1D4E" w:rsidP="00901CF8">
      <w:pPr>
        <w:jc w:val="both"/>
        <w:rPr>
          <w:u w:val="single"/>
        </w:rPr>
      </w:pPr>
      <w:r>
        <w:t>CertifHy</w:t>
      </w:r>
      <w:r w:rsidR="002B1507" w:rsidRPr="00B12F5C">
        <w:t xml:space="preserve"> invit</w:t>
      </w:r>
      <w:r>
        <w:t>es</w:t>
      </w:r>
      <w:r w:rsidR="002B1507" w:rsidRPr="00B12F5C">
        <w:t xml:space="preserve"> existing hydrogen consumers to participate in the pilot and </w:t>
      </w:r>
      <w:r w:rsidR="0053715A" w:rsidRPr="00B12F5C">
        <w:t>acquire</w:t>
      </w:r>
      <w:r w:rsidR="002B1507" w:rsidRPr="00B12F5C">
        <w:t xml:space="preserve"> CertifHy GOs. </w:t>
      </w:r>
      <w:r w:rsidR="00DF3831">
        <w:t xml:space="preserve">A </w:t>
      </w:r>
      <w:r w:rsidR="00B12F5C" w:rsidRPr="00F43359">
        <w:t xml:space="preserve">CertifHy GO </w:t>
      </w:r>
      <w:r w:rsidR="00B12F5C">
        <w:t>allows end-users to pro</w:t>
      </w:r>
      <w:r w:rsidR="004E3C7F">
        <w:t>of</w:t>
      </w:r>
      <w:r w:rsidR="00B12F5C">
        <w:t xml:space="preserve"> </w:t>
      </w:r>
      <w:r w:rsidR="00B12F5C" w:rsidRPr="00F43359">
        <w:t xml:space="preserve">that the hydrogen originates from renewable and low carbon energy sources. </w:t>
      </w:r>
      <w:r w:rsidR="00DF3831">
        <w:t>It</w:t>
      </w:r>
      <w:r w:rsidR="00B12F5C" w:rsidRPr="00F43359">
        <w:t xml:space="preserve"> covers either hydrogen produced from renewable energy (bio, hydro, wind and solar) (defined as ‘Green Hydrogen’) or from non-renewable low carbon energy sources (defined as </w:t>
      </w:r>
      <w:r w:rsidR="00DF3831">
        <w:t>N</w:t>
      </w:r>
      <w:r w:rsidR="00B12F5C" w:rsidRPr="00F43359">
        <w:t>on</w:t>
      </w:r>
      <w:r w:rsidR="00B12F5C">
        <w:t>-</w:t>
      </w:r>
      <w:r w:rsidR="00DF3831">
        <w:t>R</w:t>
      </w:r>
      <w:r w:rsidR="00B12F5C" w:rsidRPr="00F43359">
        <w:t>enewable</w:t>
      </w:r>
      <w:r w:rsidR="00DF3831">
        <w:t xml:space="preserve"> </w:t>
      </w:r>
      <w:r w:rsidR="00B12F5C" w:rsidRPr="00F43359">
        <w:t>Low Carbon Hydrogen</w:t>
      </w:r>
      <w:r w:rsidR="00DF3831">
        <w:t>)</w:t>
      </w:r>
      <w:r w:rsidR="00B12F5C" w:rsidRPr="00F43359">
        <w:t>.</w:t>
      </w:r>
      <w:r w:rsidR="00DF3831">
        <w:t xml:space="preserve"> </w:t>
      </w:r>
      <w:r w:rsidR="00132910">
        <w:t xml:space="preserve"> </w:t>
      </w:r>
    </w:p>
    <w:p w14:paraId="13B42614" w14:textId="77777777" w:rsidR="001A695F" w:rsidRDefault="001A695F" w:rsidP="00901CF8">
      <w:pPr>
        <w:jc w:val="both"/>
      </w:pPr>
    </w:p>
    <w:p w14:paraId="55CBB232" w14:textId="280FB0D5" w:rsidR="00BC7B51" w:rsidRDefault="00B7436B" w:rsidP="00901CF8">
      <w:pPr>
        <w:pStyle w:val="CommentText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CertifHy Gu</w:t>
      </w:r>
      <w:r w:rsidR="00FC54E1">
        <w:rPr>
          <w:rFonts w:cstheme="minorHAnsi"/>
          <w:sz w:val="24"/>
          <w:szCs w:val="24"/>
        </w:rPr>
        <w:t xml:space="preserve">arantee of Origin is developed in </w:t>
      </w:r>
      <w:r w:rsidR="007E1417">
        <w:rPr>
          <w:rFonts w:cstheme="minorHAnsi"/>
          <w:sz w:val="24"/>
          <w:szCs w:val="24"/>
        </w:rPr>
        <w:t xml:space="preserve">step-by-step </w:t>
      </w:r>
      <w:r w:rsidR="00FC54E1">
        <w:rPr>
          <w:rFonts w:cstheme="minorHAnsi"/>
          <w:sz w:val="24"/>
          <w:szCs w:val="24"/>
        </w:rPr>
        <w:t>consultation</w:t>
      </w:r>
      <w:r w:rsidR="007E1417">
        <w:rPr>
          <w:rFonts w:cstheme="minorHAnsi"/>
          <w:sz w:val="24"/>
          <w:szCs w:val="24"/>
        </w:rPr>
        <w:t xml:space="preserve"> with the</w:t>
      </w:r>
      <w:r w:rsidR="006E5302" w:rsidRPr="005B4076">
        <w:rPr>
          <w:rFonts w:cstheme="minorHAnsi"/>
          <w:sz w:val="24"/>
          <w:szCs w:val="24"/>
        </w:rPr>
        <w:t xml:space="preserve"> </w:t>
      </w:r>
      <w:hyperlink r:id="rId12" w:history="1">
        <w:r w:rsidR="006E5302" w:rsidRPr="009A3F2E">
          <w:rPr>
            <w:rStyle w:val="Hyperlink"/>
            <w:rFonts w:cstheme="minorHAnsi"/>
            <w:sz w:val="24"/>
            <w:szCs w:val="24"/>
          </w:rPr>
          <w:t>CertifHy Stakeholder Platform</w:t>
        </w:r>
      </w:hyperlink>
      <w:r w:rsidR="004834F6" w:rsidRPr="005B4076">
        <w:rPr>
          <w:rFonts w:cstheme="minorHAnsi"/>
          <w:sz w:val="24"/>
          <w:szCs w:val="24"/>
        </w:rPr>
        <w:t xml:space="preserve"> and its topical </w:t>
      </w:r>
      <w:hyperlink r:id="rId13" w:history="1">
        <w:r w:rsidR="004834F6" w:rsidRPr="00C93254">
          <w:rPr>
            <w:rStyle w:val="Hyperlink"/>
            <w:rFonts w:cstheme="minorHAnsi"/>
            <w:sz w:val="24"/>
            <w:szCs w:val="24"/>
          </w:rPr>
          <w:t>Working Groups</w:t>
        </w:r>
      </w:hyperlink>
      <w:r w:rsidR="00086E20" w:rsidRPr="005B4076">
        <w:rPr>
          <w:rFonts w:cstheme="minorHAnsi"/>
          <w:sz w:val="24"/>
          <w:szCs w:val="24"/>
        </w:rPr>
        <w:t xml:space="preserve"> </w:t>
      </w:r>
      <w:r w:rsidR="00C24D22" w:rsidRPr="00E54DD2">
        <w:rPr>
          <w:rFonts w:cstheme="minorHAnsi"/>
          <w:sz w:val="24"/>
          <w:szCs w:val="24"/>
        </w:rPr>
        <w:t>bring</w:t>
      </w:r>
      <w:r w:rsidR="007E1417">
        <w:rPr>
          <w:rFonts w:cstheme="minorHAnsi"/>
          <w:sz w:val="24"/>
          <w:szCs w:val="24"/>
        </w:rPr>
        <w:t xml:space="preserve">ing together </w:t>
      </w:r>
      <w:r w:rsidR="00C24D22" w:rsidRPr="00E54DD2">
        <w:rPr>
          <w:rFonts w:cstheme="minorHAnsi"/>
          <w:sz w:val="24"/>
          <w:szCs w:val="24"/>
        </w:rPr>
        <w:t xml:space="preserve">all European stakeholders interested in green and low carbon hydrogen GOs. It is a forum </w:t>
      </w:r>
      <w:r w:rsidR="00B41BA1">
        <w:rPr>
          <w:rFonts w:cstheme="minorHAnsi"/>
          <w:sz w:val="24"/>
          <w:szCs w:val="24"/>
        </w:rPr>
        <w:t>about</w:t>
      </w:r>
      <w:r w:rsidR="00C24D22" w:rsidRPr="00E54DD2">
        <w:rPr>
          <w:rFonts w:cstheme="minorHAnsi"/>
          <w:sz w:val="24"/>
          <w:szCs w:val="24"/>
        </w:rPr>
        <w:t xml:space="preserve"> green hydrogen GOs and the channel to shape the ongoing CertifHy project</w:t>
      </w:r>
      <w:r w:rsidR="00EB7827">
        <w:rPr>
          <w:rFonts w:cstheme="minorHAnsi"/>
          <w:sz w:val="24"/>
          <w:szCs w:val="24"/>
        </w:rPr>
        <w:t xml:space="preserve">. </w:t>
      </w:r>
      <w:hyperlink r:id="rId14" w:history="1">
        <w:r w:rsidR="00EB7827" w:rsidRPr="00612A0E">
          <w:rPr>
            <w:rStyle w:val="Hyperlink"/>
            <w:rFonts w:cstheme="minorHAnsi"/>
            <w:sz w:val="24"/>
            <w:szCs w:val="24"/>
          </w:rPr>
          <w:t>Join the CertifHy Stakeholder Platform</w:t>
        </w:r>
      </w:hyperlink>
      <w:r w:rsidR="00C61677">
        <w:rPr>
          <w:rFonts w:cstheme="minorHAnsi"/>
          <w:sz w:val="24"/>
          <w:szCs w:val="24"/>
        </w:rPr>
        <w:t xml:space="preserve"> </w:t>
      </w:r>
      <w:r w:rsidR="00EB7827">
        <w:rPr>
          <w:rFonts w:cstheme="minorHAnsi"/>
          <w:sz w:val="24"/>
          <w:szCs w:val="24"/>
        </w:rPr>
        <w:t>and contribute to</w:t>
      </w:r>
      <w:r w:rsidR="00222A1D">
        <w:rPr>
          <w:rFonts w:cstheme="minorHAnsi"/>
          <w:sz w:val="24"/>
          <w:szCs w:val="24"/>
        </w:rPr>
        <w:t xml:space="preserve"> shaping</w:t>
      </w:r>
      <w:r w:rsidR="00937B9F">
        <w:rPr>
          <w:rFonts w:cstheme="minorHAnsi"/>
          <w:sz w:val="24"/>
          <w:szCs w:val="24"/>
        </w:rPr>
        <w:t xml:space="preserve"> a new energy market</w:t>
      </w:r>
      <w:r w:rsidR="00914772">
        <w:rPr>
          <w:rFonts w:cstheme="minorHAnsi"/>
          <w:sz w:val="24"/>
          <w:szCs w:val="24"/>
        </w:rPr>
        <w:t xml:space="preserve">. </w:t>
      </w:r>
    </w:p>
    <w:p w14:paraId="26F95C45" w14:textId="77777777" w:rsidR="00FC18C4" w:rsidRDefault="00FC18C4" w:rsidP="00901CF8">
      <w:pPr>
        <w:pStyle w:val="CommentText"/>
        <w:jc w:val="both"/>
        <w:rPr>
          <w:rFonts w:cstheme="minorHAnsi"/>
          <w:sz w:val="24"/>
          <w:szCs w:val="24"/>
        </w:rPr>
      </w:pPr>
    </w:p>
    <w:p w14:paraId="0EA6F273" w14:textId="3BF8C52D" w:rsidR="00801F44" w:rsidRDefault="00D111EF" w:rsidP="00901CF8">
      <w:pPr>
        <w:jc w:val="both"/>
      </w:pPr>
      <w:r>
        <w:t xml:space="preserve">Learn more about CertifHy Guarantee of Origins </w:t>
      </w:r>
      <w:hyperlink r:id="rId15" w:history="1">
        <w:r w:rsidR="00801F44" w:rsidRPr="00AE7D1D">
          <w:rPr>
            <w:rStyle w:val="Hyperlink"/>
          </w:rPr>
          <w:t>here</w:t>
        </w:r>
      </w:hyperlink>
      <w:bookmarkStart w:id="0" w:name="_GoBack"/>
      <w:bookmarkEnd w:id="0"/>
      <w:r w:rsidR="00801F44" w:rsidRPr="00A824E7">
        <w:t xml:space="preserve"> and</w:t>
      </w:r>
      <w:r w:rsidR="00801F44" w:rsidRPr="00801F44">
        <w:t xml:space="preserve"> join</w:t>
      </w:r>
      <w:r w:rsidR="00801F44">
        <w:t xml:space="preserve"> the CertifHy</w:t>
      </w:r>
      <w:r w:rsidR="003D2407">
        <w:t xml:space="preserve"> Stakeholder Forum and</w:t>
      </w:r>
      <w:r w:rsidR="00801F44">
        <w:t xml:space="preserve"> final conference on 25 March, Brussels! </w:t>
      </w:r>
      <w:hyperlink r:id="rId16" w:history="1">
        <w:r w:rsidR="00801F44" w:rsidRPr="00DF7AAB">
          <w:rPr>
            <w:rStyle w:val="Hyperlink"/>
          </w:rPr>
          <w:t>Register now</w:t>
        </w:r>
      </w:hyperlink>
    </w:p>
    <w:p w14:paraId="393C411C" w14:textId="77777777" w:rsidR="00801F44" w:rsidRDefault="00801F44" w:rsidP="00901CF8">
      <w:pPr>
        <w:jc w:val="both"/>
      </w:pPr>
    </w:p>
    <w:p w14:paraId="579AA02B" w14:textId="77777777" w:rsidR="00801F44" w:rsidRDefault="00801F44" w:rsidP="00901CF8">
      <w:pPr>
        <w:jc w:val="both"/>
      </w:pPr>
    </w:p>
    <w:p w14:paraId="61FF7905" w14:textId="77777777" w:rsidR="00801F44" w:rsidRDefault="00801F44" w:rsidP="00901CF8">
      <w:pPr>
        <w:jc w:val="both"/>
      </w:pPr>
    </w:p>
    <w:p w14:paraId="720D630A" w14:textId="77777777" w:rsidR="00801F44" w:rsidRDefault="00801F44" w:rsidP="00901CF8">
      <w:pPr>
        <w:jc w:val="both"/>
      </w:pPr>
    </w:p>
    <w:p w14:paraId="069D6F59" w14:textId="77777777" w:rsidR="00801F44" w:rsidRDefault="00801F44" w:rsidP="00901CF8">
      <w:pPr>
        <w:jc w:val="both"/>
      </w:pPr>
    </w:p>
    <w:p w14:paraId="174FE49F" w14:textId="77777777" w:rsidR="00062820" w:rsidRDefault="00062820" w:rsidP="00901CF8">
      <w:pPr>
        <w:jc w:val="both"/>
      </w:pPr>
    </w:p>
    <w:p w14:paraId="6F0258EA" w14:textId="77777777" w:rsidR="00976FED" w:rsidRPr="00976FED" w:rsidRDefault="00513CFC" w:rsidP="00901CF8">
      <w:pPr>
        <w:jc w:val="both"/>
        <w:rPr>
          <w:b/>
        </w:rPr>
      </w:pPr>
      <w:r w:rsidRPr="00976FED">
        <w:rPr>
          <w:b/>
        </w:rPr>
        <w:lastRenderedPageBreak/>
        <w:t>About CertifHy</w:t>
      </w:r>
    </w:p>
    <w:p w14:paraId="4819F458" w14:textId="4348B7BF" w:rsidR="00513CFC" w:rsidRPr="00F64101" w:rsidRDefault="00513CFC" w:rsidP="00901CF8">
      <w:pPr>
        <w:jc w:val="both"/>
      </w:pPr>
      <w:r w:rsidRPr="00F64101">
        <w:t>The </w:t>
      </w:r>
      <w:hyperlink r:id="rId17" w:history="1">
        <w:proofErr w:type="spellStart"/>
        <w:r w:rsidRPr="00F64101">
          <w:rPr>
            <w:rStyle w:val="Hyperlink"/>
          </w:rPr>
          <w:t>CertifHy</w:t>
        </w:r>
        <w:proofErr w:type="spellEnd"/>
        <w:r w:rsidRPr="00F64101">
          <w:rPr>
            <w:rStyle w:val="Hyperlink"/>
          </w:rPr>
          <w:t> project </w:t>
        </w:r>
      </w:hyperlink>
      <w:r w:rsidRPr="00F64101">
        <w:t>'Designing the 1st EU-wide Guarantee of Origin for Green Hydrogen' is undertaken by a consortium led by HINICIO, composed of </w:t>
      </w:r>
      <w:r w:rsidR="008F5254" w:rsidRPr="00F64101" w:rsidDel="008F5254">
        <w:t xml:space="preserve"> </w:t>
      </w:r>
      <w:r w:rsidRPr="00F64101">
        <w:t>GREXEL, Ludwig </w:t>
      </w:r>
      <w:proofErr w:type="spellStart"/>
      <w:r w:rsidRPr="00F64101">
        <w:t>Bölkow</w:t>
      </w:r>
      <w:proofErr w:type="spellEnd"/>
      <w:r w:rsidRPr="00F64101">
        <w:t> </w:t>
      </w:r>
      <w:proofErr w:type="spellStart"/>
      <w:r w:rsidRPr="00F64101">
        <w:t>Systemtechnik</w:t>
      </w:r>
      <w:proofErr w:type="spellEnd"/>
      <w:r w:rsidRPr="00F64101">
        <w:t> (LBST),</w:t>
      </w:r>
      <w:r w:rsidR="008F5254">
        <w:t xml:space="preserve"> </w:t>
      </w:r>
      <w:r w:rsidR="008F5254" w:rsidRPr="00F64101">
        <w:t>TNO</w:t>
      </w:r>
      <w:r w:rsidRPr="00F64101">
        <w:t xml:space="preserve"> and TÜV SÜD and financed by the </w:t>
      </w:r>
      <w:r w:rsidR="00800B33">
        <w:t>Fuel Cell and Hydrogen Joint Undertaking</w:t>
      </w:r>
      <w:r w:rsidRPr="00F64101">
        <w:t>.</w:t>
      </w:r>
    </w:p>
    <w:p w14:paraId="26BFA26C" w14:textId="2AFE3D3C" w:rsidR="004E418F" w:rsidRPr="00FC1FB6" w:rsidRDefault="00A36A2D" w:rsidP="00901CF8">
      <w:pPr>
        <w:jc w:val="both"/>
      </w:pPr>
      <w:r>
        <w:rPr>
          <w:rFonts w:ascii="Arial" w:hAnsi="Arial" w:cs="Arial"/>
          <w:color w:val="666666"/>
          <w:sz w:val="18"/>
          <w:szCs w:val="18"/>
        </w:rPr>
        <w:br/>
      </w:r>
      <w:r w:rsidR="004E418F" w:rsidRPr="00F64101">
        <w:t>The fi</w:t>
      </w:r>
      <w:r w:rsidR="00CF679E">
        <w:t>rst phase of the project (2014-</w:t>
      </w:r>
      <w:r w:rsidR="004E418F" w:rsidRPr="00F64101">
        <w:t>2016) brought together stakeholders to develop a common European-wide definition of Green Hydrogen</w:t>
      </w:r>
      <w:r w:rsidR="004E418F">
        <w:t xml:space="preserve"> and Low-Carbon Hydrogen</w:t>
      </w:r>
      <w:r w:rsidR="004E418F" w:rsidRPr="00F64101">
        <w:t xml:space="preserve">, to design a hydrogen Guarantee of Origin (GO) </w:t>
      </w:r>
      <w:r w:rsidR="00FB35BB">
        <w:t>s</w:t>
      </w:r>
      <w:r w:rsidR="004E418F" w:rsidRPr="00F64101">
        <w:t xml:space="preserve">cheme that is deployable across Europe and to provide a roadmap for its implementation. </w:t>
      </w:r>
    </w:p>
    <w:p w14:paraId="20C6C388" w14:textId="77777777" w:rsidR="004E418F" w:rsidRDefault="004E418F" w:rsidP="00901CF8">
      <w:pPr>
        <w:jc w:val="both"/>
      </w:pPr>
    </w:p>
    <w:p w14:paraId="0447F806" w14:textId="58304CBD" w:rsidR="004E418F" w:rsidRDefault="004E418F" w:rsidP="00901CF8">
      <w:pPr>
        <w:jc w:val="both"/>
      </w:pPr>
      <w:r w:rsidRPr="00F64101">
        <w:t xml:space="preserve">In the current and second phase of CertifHy that runs from October 2017 to March 2019, </w:t>
      </w:r>
      <w:r w:rsidR="00136939">
        <w:t>CertifHy brings</w:t>
      </w:r>
      <w:r w:rsidRPr="00F64101">
        <w:t xml:space="preserve"> </w:t>
      </w:r>
      <w:r w:rsidR="008A0B82">
        <w:t>Green Hydrogen Guarantees of Origins</w:t>
      </w:r>
      <w:r w:rsidRPr="00F64101">
        <w:t xml:space="preserve"> closer to </w:t>
      </w:r>
      <w:r w:rsidR="008A0B82">
        <w:t>the market</w:t>
      </w:r>
      <w:r w:rsidRPr="00F64101">
        <w:t xml:space="preserve">. </w:t>
      </w:r>
      <w:r>
        <w:t>The project is</w:t>
      </w:r>
      <w:r w:rsidRPr="00F64101">
        <w:t xml:space="preserve"> well underway with defining the scheme’s governance, as well as its processes and procedures </w:t>
      </w:r>
      <w:r>
        <w:t>for</w:t>
      </w:r>
      <w:r w:rsidRPr="00F64101">
        <w:t xml:space="preserve"> the entire GO life cycle: from auditing hydrogen production plants, certification of Green or Low Carbon Hydrogen production batches, through issuing, trading and “usage” of GOs.</w:t>
      </w:r>
      <w:r w:rsidR="003A4511">
        <w:t xml:space="preserve"> </w:t>
      </w:r>
    </w:p>
    <w:p w14:paraId="4FFCD2D7" w14:textId="31315653" w:rsidR="00662128" w:rsidRDefault="00662128" w:rsidP="00901CF8">
      <w:pPr>
        <w:jc w:val="both"/>
      </w:pPr>
    </w:p>
    <w:p w14:paraId="6C0D85A0" w14:textId="3C21859B" w:rsidR="007D2329" w:rsidRDefault="00662128" w:rsidP="00901CF8">
      <w:pPr>
        <w:jc w:val="both"/>
        <w:rPr>
          <w:b/>
        </w:rPr>
      </w:pPr>
      <w:r w:rsidRPr="00662128">
        <w:rPr>
          <w:b/>
        </w:rPr>
        <w:t>Contact</w:t>
      </w:r>
      <w:r w:rsidR="007D2329">
        <w:rPr>
          <w:b/>
        </w:rPr>
        <w:t>:</w:t>
      </w:r>
    </w:p>
    <w:p w14:paraId="6D0F6598" w14:textId="0D86B8B2" w:rsidR="007D2329" w:rsidRPr="00221A45" w:rsidRDefault="007D2329" w:rsidP="00901CF8">
      <w:pPr>
        <w:jc w:val="both"/>
      </w:pPr>
      <w:r w:rsidRPr="00221A45">
        <w:t xml:space="preserve">For further information contact </w:t>
      </w:r>
      <w:hyperlink r:id="rId18" w:history="1">
        <w:r w:rsidR="00221A45" w:rsidRPr="00221A45">
          <w:rPr>
            <w:rStyle w:val="Hyperlink"/>
          </w:rPr>
          <w:t>certifhy@hinicio.com</w:t>
        </w:r>
      </w:hyperlink>
      <w:r w:rsidR="00221A45" w:rsidRPr="00221A45">
        <w:t xml:space="preserve"> .</w:t>
      </w:r>
    </w:p>
    <w:p w14:paraId="5802B9D2" w14:textId="77777777" w:rsidR="00A36A2D" w:rsidRDefault="00A36A2D" w:rsidP="00901CF8">
      <w:pPr>
        <w:pStyle w:val="NormalWeb"/>
        <w:spacing w:before="0" w:beforeAutospacing="0" w:after="150" w:afterAutospacing="0"/>
        <w:jc w:val="both"/>
        <w:rPr>
          <w:rFonts w:ascii="Arial" w:hAnsi="Arial" w:cs="Arial"/>
          <w:color w:val="666666"/>
          <w:sz w:val="18"/>
          <w:szCs w:val="18"/>
        </w:rPr>
      </w:pPr>
    </w:p>
    <w:p w14:paraId="7B9F9D9A" w14:textId="77777777" w:rsidR="00E13FA1" w:rsidRPr="00E13FA1" w:rsidRDefault="00E13FA1" w:rsidP="00901CF8">
      <w:pPr>
        <w:jc w:val="both"/>
        <w:rPr>
          <w:lang w:val="en-US"/>
        </w:rPr>
      </w:pPr>
    </w:p>
    <w:sectPr w:rsidR="00E13FA1" w:rsidRPr="00E13FA1" w:rsidSect="00497D2B">
      <w:headerReference w:type="default" r:id="rId19"/>
      <w:footerReference w:type="default" r:id="rId20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023F46F" w16cid:durableId="1FE1DF2E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55BA4" w14:textId="77777777" w:rsidR="00463D01" w:rsidRDefault="00463D01" w:rsidP="001225A0">
      <w:r>
        <w:separator/>
      </w:r>
    </w:p>
  </w:endnote>
  <w:endnote w:type="continuationSeparator" w:id="0">
    <w:p w14:paraId="06BD4206" w14:textId="77777777" w:rsidR="00463D01" w:rsidRDefault="00463D01" w:rsidP="0012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D90E" w14:textId="1CB090BB" w:rsidR="00CD73A3" w:rsidRDefault="00CC1FB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CAD0956" wp14:editId="60165E0D">
          <wp:simplePos x="0" y="0"/>
          <wp:positionH relativeFrom="margin">
            <wp:posOffset>851535</wp:posOffset>
          </wp:positionH>
          <wp:positionV relativeFrom="paragraph">
            <wp:posOffset>-330835</wp:posOffset>
          </wp:positionV>
          <wp:extent cx="4057650" cy="893445"/>
          <wp:effectExtent l="0" t="0" r="0" b="1905"/>
          <wp:wrapTight wrapText="bothSides">
            <wp:wrapPolygon edited="0">
              <wp:start x="0" y="0"/>
              <wp:lineTo x="0" y="21186"/>
              <wp:lineTo x="21499" y="21186"/>
              <wp:lineTo x="2149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7650" cy="8934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95EAC" w14:textId="77777777" w:rsidR="00463D01" w:rsidRDefault="00463D01" w:rsidP="001225A0">
      <w:r>
        <w:separator/>
      </w:r>
    </w:p>
  </w:footnote>
  <w:footnote w:type="continuationSeparator" w:id="0">
    <w:p w14:paraId="4BDB7D7A" w14:textId="77777777" w:rsidR="00463D01" w:rsidRDefault="00463D01" w:rsidP="001225A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86FCE" w14:textId="6CCCB615" w:rsidR="00CD73A3" w:rsidRDefault="00E744C8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769DFE97" wp14:editId="2A62AE1D">
          <wp:simplePos x="0" y="0"/>
          <wp:positionH relativeFrom="column">
            <wp:posOffset>5143500</wp:posOffset>
          </wp:positionH>
          <wp:positionV relativeFrom="paragraph">
            <wp:posOffset>78105</wp:posOffset>
          </wp:positionV>
          <wp:extent cx="598170" cy="401955"/>
          <wp:effectExtent l="0" t="0" r="0" b="0"/>
          <wp:wrapTight wrapText="bothSides">
            <wp:wrapPolygon edited="0">
              <wp:start x="0" y="0"/>
              <wp:lineTo x="0" y="20474"/>
              <wp:lineTo x="20637" y="20474"/>
              <wp:lineTo x="2063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598170" cy="40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01EE8918" wp14:editId="0472437F">
          <wp:simplePos x="0" y="0"/>
          <wp:positionH relativeFrom="column">
            <wp:posOffset>4400550</wp:posOffset>
          </wp:positionH>
          <wp:positionV relativeFrom="paragraph">
            <wp:posOffset>-22860</wp:posOffset>
          </wp:positionV>
          <wp:extent cx="560070" cy="560070"/>
          <wp:effectExtent l="0" t="0" r="0" b="0"/>
          <wp:wrapTight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7528">
      <w:rPr>
        <w:noProof/>
        <w:lang w:val="en-US"/>
      </w:rPr>
      <w:drawing>
        <wp:inline distT="0" distB="0" distL="0" distR="0" wp14:anchorId="5AC64A58" wp14:editId="418C48AF">
          <wp:extent cx="1763486" cy="65593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856" cy="667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3BD4" w:rsidRPr="00A33BD4"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4E5"/>
    <w:multiLevelType w:val="hybridMultilevel"/>
    <w:tmpl w:val="613CB160"/>
    <w:lvl w:ilvl="0" w:tplc="F224DBF8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1D1808"/>
    <w:multiLevelType w:val="hybridMultilevel"/>
    <w:tmpl w:val="4E9E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FA1"/>
    <w:rsid w:val="00006E1C"/>
    <w:rsid w:val="000108A5"/>
    <w:rsid w:val="00031BF7"/>
    <w:rsid w:val="000327E3"/>
    <w:rsid w:val="00050EE0"/>
    <w:rsid w:val="00062820"/>
    <w:rsid w:val="00072BC6"/>
    <w:rsid w:val="00086E20"/>
    <w:rsid w:val="000918FF"/>
    <w:rsid w:val="00097652"/>
    <w:rsid w:val="00112422"/>
    <w:rsid w:val="0011794D"/>
    <w:rsid w:val="001225A0"/>
    <w:rsid w:val="00132910"/>
    <w:rsid w:val="00136939"/>
    <w:rsid w:val="0014267C"/>
    <w:rsid w:val="00163A68"/>
    <w:rsid w:val="00167EC2"/>
    <w:rsid w:val="001A0522"/>
    <w:rsid w:val="001A695F"/>
    <w:rsid w:val="001E48FE"/>
    <w:rsid w:val="001E5177"/>
    <w:rsid w:val="00202295"/>
    <w:rsid w:val="00204341"/>
    <w:rsid w:val="00210F2A"/>
    <w:rsid w:val="00211513"/>
    <w:rsid w:val="00220A8E"/>
    <w:rsid w:val="00221077"/>
    <w:rsid w:val="00221A45"/>
    <w:rsid w:val="00222A1D"/>
    <w:rsid w:val="00232F6C"/>
    <w:rsid w:val="00246694"/>
    <w:rsid w:val="002573E2"/>
    <w:rsid w:val="0027362D"/>
    <w:rsid w:val="002747B8"/>
    <w:rsid w:val="00280939"/>
    <w:rsid w:val="00294762"/>
    <w:rsid w:val="002A375A"/>
    <w:rsid w:val="002A4A22"/>
    <w:rsid w:val="002B1507"/>
    <w:rsid w:val="002C28C0"/>
    <w:rsid w:val="002C4B4D"/>
    <w:rsid w:val="002C50D0"/>
    <w:rsid w:val="002D143B"/>
    <w:rsid w:val="002D4F41"/>
    <w:rsid w:val="002D5B3B"/>
    <w:rsid w:val="002E0B31"/>
    <w:rsid w:val="002F272E"/>
    <w:rsid w:val="00300F7C"/>
    <w:rsid w:val="00337DB0"/>
    <w:rsid w:val="00363635"/>
    <w:rsid w:val="00381994"/>
    <w:rsid w:val="00391D3C"/>
    <w:rsid w:val="00394764"/>
    <w:rsid w:val="003A095C"/>
    <w:rsid w:val="003A3A1D"/>
    <w:rsid w:val="003A4511"/>
    <w:rsid w:val="003C52DC"/>
    <w:rsid w:val="003D2407"/>
    <w:rsid w:val="003D798C"/>
    <w:rsid w:val="004059BD"/>
    <w:rsid w:val="00434543"/>
    <w:rsid w:val="00436059"/>
    <w:rsid w:val="00463254"/>
    <w:rsid w:val="00463D01"/>
    <w:rsid w:val="00467528"/>
    <w:rsid w:val="00474BA4"/>
    <w:rsid w:val="0047767E"/>
    <w:rsid w:val="004834F6"/>
    <w:rsid w:val="00490EA7"/>
    <w:rsid w:val="00497D2B"/>
    <w:rsid w:val="004A1F25"/>
    <w:rsid w:val="004B1827"/>
    <w:rsid w:val="004D0E65"/>
    <w:rsid w:val="004D4FD2"/>
    <w:rsid w:val="004E0F56"/>
    <w:rsid w:val="004E3C7F"/>
    <w:rsid w:val="004E418F"/>
    <w:rsid w:val="0050169C"/>
    <w:rsid w:val="00513CFC"/>
    <w:rsid w:val="00516828"/>
    <w:rsid w:val="0052447B"/>
    <w:rsid w:val="0053715A"/>
    <w:rsid w:val="0054042B"/>
    <w:rsid w:val="00572CAF"/>
    <w:rsid w:val="00573650"/>
    <w:rsid w:val="00595065"/>
    <w:rsid w:val="005B3B57"/>
    <w:rsid w:val="005B4076"/>
    <w:rsid w:val="005C1D58"/>
    <w:rsid w:val="005D630C"/>
    <w:rsid w:val="005F4D00"/>
    <w:rsid w:val="00612A0E"/>
    <w:rsid w:val="00613F91"/>
    <w:rsid w:val="0061561D"/>
    <w:rsid w:val="0061581D"/>
    <w:rsid w:val="00625EBF"/>
    <w:rsid w:val="00632D23"/>
    <w:rsid w:val="0064321B"/>
    <w:rsid w:val="00646993"/>
    <w:rsid w:val="00657E55"/>
    <w:rsid w:val="00662128"/>
    <w:rsid w:val="00662A19"/>
    <w:rsid w:val="00673D3F"/>
    <w:rsid w:val="0068455D"/>
    <w:rsid w:val="006876FC"/>
    <w:rsid w:val="006B4089"/>
    <w:rsid w:val="006B631A"/>
    <w:rsid w:val="006D3D60"/>
    <w:rsid w:val="006D7209"/>
    <w:rsid w:val="006E1829"/>
    <w:rsid w:val="006E5302"/>
    <w:rsid w:val="00714A98"/>
    <w:rsid w:val="00722472"/>
    <w:rsid w:val="007420DD"/>
    <w:rsid w:val="007572AC"/>
    <w:rsid w:val="007622D0"/>
    <w:rsid w:val="0076285F"/>
    <w:rsid w:val="0076534C"/>
    <w:rsid w:val="007904D8"/>
    <w:rsid w:val="007949CC"/>
    <w:rsid w:val="007A4B7D"/>
    <w:rsid w:val="007C64BE"/>
    <w:rsid w:val="007D2329"/>
    <w:rsid w:val="007E12A5"/>
    <w:rsid w:val="007E1417"/>
    <w:rsid w:val="007E50B2"/>
    <w:rsid w:val="00800B33"/>
    <w:rsid w:val="00801F44"/>
    <w:rsid w:val="00805081"/>
    <w:rsid w:val="00815AA1"/>
    <w:rsid w:val="0082683F"/>
    <w:rsid w:val="008407A5"/>
    <w:rsid w:val="008534A6"/>
    <w:rsid w:val="00856803"/>
    <w:rsid w:val="008907A7"/>
    <w:rsid w:val="00893B3A"/>
    <w:rsid w:val="00896D97"/>
    <w:rsid w:val="008A0B82"/>
    <w:rsid w:val="008A47A6"/>
    <w:rsid w:val="008D1280"/>
    <w:rsid w:val="008E495E"/>
    <w:rsid w:val="008E4FBC"/>
    <w:rsid w:val="008F3514"/>
    <w:rsid w:val="008F5254"/>
    <w:rsid w:val="00901CF8"/>
    <w:rsid w:val="00910BEE"/>
    <w:rsid w:val="00914772"/>
    <w:rsid w:val="00937B9F"/>
    <w:rsid w:val="0097044E"/>
    <w:rsid w:val="0097162C"/>
    <w:rsid w:val="00976FED"/>
    <w:rsid w:val="009A3F2E"/>
    <w:rsid w:val="009B1CEA"/>
    <w:rsid w:val="009B6613"/>
    <w:rsid w:val="009C7050"/>
    <w:rsid w:val="00A145DD"/>
    <w:rsid w:val="00A26A7F"/>
    <w:rsid w:val="00A33BD4"/>
    <w:rsid w:val="00A34EC9"/>
    <w:rsid w:val="00A36A2D"/>
    <w:rsid w:val="00A824E7"/>
    <w:rsid w:val="00AA1A14"/>
    <w:rsid w:val="00AB416D"/>
    <w:rsid w:val="00AD1B2D"/>
    <w:rsid w:val="00AE1A41"/>
    <w:rsid w:val="00AE7D1D"/>
    <w:rsid w:val="00B0254A"/>
    <w:rsid w:val="00B12F5C"/>
    <w:rsid w:val="00B3186A"/>
    <w:rsid w:val="00B339A8"/>
    <w:rsid w:val="00B41BA1"/>
    <w:rsid w:val="00B538C9"/>
    <w:rsid w:val="00B61484"/>
    <w:rsid w:val="00B7436B"/>
    <w:rsid w:val="00BA7364"/>
    <w:rsid w:val="00BC2C56"/>
    <w:rsid w:val="00BC7B51"/>
    <w:rsid w:val="00BD2A7C"/>
    <w:rsid w:val="00BE7297"/>
    <w:rsid w:val="00BE74EC"/>
    <w:rsid w:val="00BE7F24"/>
    <w:rsid w:val="00C0275C"/>
    <w:rsid w:val="00C04033"/>
    <w:rsid w:val="00C117CD"/>
    <w:rsid w:val="00C24D22"/>
    <w:rsid w:val="00C273B3"/>
    <w:rsid w:val="00C34C88"/>
    <w:rsid w:val="00C35809"/>
    <w:rsid w:val="00C57BDB"/>
    <w:rsid w:val="00C61677"/>
    <w:rsid w:val="00C65721"/>
    <w:rsid w:val="00C66328"/>
    <w:rsid w:val="00C66D72"/>
    <w:rsid w:val="00C73FC4"/>
    <w:rsid w:val="00C80812"/>
    <w:rsid w:val="00C93254"/>
    <w:rsid w:val="00C97BB5"/>
    <w:rsid w:val="00CB5E0B"/>
    <w:rsid w:val="00CC1FB5"/>
    <w:rsid w:val="00CD2078"/>
    <w:rsid w:val="00CD70E4"/>
    <w:rsid w:val="00CD7315"/>
    <w:rsid w:val="00CD73A3"/>
    <w:rsid w:val="00CE6B15"/>
    <w:rsid w:val="00CF067D"/>
    <w:rsid w:val="00CF25E6"/>
    <w:rsid w:val="00CF679E"/>
    <w:rsid w:val="00D023D8"/>
    <w:rsid w:val="00D111EF"/>
    <w:rsid w:val="00D114DF"/>
    <w:rsid w:val="00D16799"/>
    <w:rsid w:val="00D42329"/>
    <w:rsid w:val="00D647E3"/>
    <w:rsid w:val="00D727D2"/>
    <w:rsid w:val="00D73E6D"/>
    <w:rsid w:val="00DA58AC"/>
    <w:rsid w:val="00DF3831"/>
    <w:rsid w:val="00DF4FA8"/>
    <w:rsid w:val="00DF7AAB"/>
    <w:rsid w:val="00E041DB"/>
    <w:rsid w:val="00E13FA1"/>
    <w:rsid w:val="00E30D4C"/>
    <w:rsid w:val="00E5513B"/>
    <w:rsid w:val="00E61315"/>
    <w:rsid w:val="00E61338"/>
    <w:rsid w:val="00E61B82"/>
    <w:rsid w:val="00E63B34"/>
    <w:rsid w:val="00E744C8"/>
    <w:rsid w:val="00E803E3"/>
    <w:rsid w:val="00E807B5"/>
    <w:rsid w:val="00EB7827"/>
    <w:rsid w:val="00EC121F"/>
    <w:rsid w:val="00EC3692"/>
    <w:rsid w:val="00ED126D"/>
    <w:rsid w:val="00ED1FAB"/>
    <w:rsid w:val="00ED6728"/>
    <w:rsid w:val="00ED7B9A"/>
    <w:rsid w:val="00EE03B8"/>
    <w:rsid w:val="00EE61FE"/>
    <w:rsid w:val="00EE7EC7"/>
    <w:rsid w:val="00F30B46"/>
    <w:rsid w:val="00F41192"/>
    <w:rsid w:val="00F43359"/>
    <w:rsid w:val="00F46D61"/>
    <w:rsid w:val="00F64101"/>
    <w:rsid w:val="00F85F4B"/>
    <w:rsid w:val="00F87210"/>
    <w:rsid w:val="00F94EDC"/>
    <w:rsid w:val="00F97439"/>
    <w:rsid w:val="00FB35BB"/>
    <w:rsid w:val="00FC18C4"/>
    <w:rsid w:val="00FC1FB6"/>
    <w:rsid w:val="00FC3BF5"/>
    <w:rsid w:val="00FC54E1"/>
    <w:rsid w:val="00FD1D4E"/>
    <w:rsid w:val="00FD7104"/>
    <w:rsid w:val="00FE6A6A"/>
    <w:rsid w:val="676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D8595"/>
  <w14:defaultImageDpi w14:val="32767"/>
  <w15:chartTrackingRefBased/>
  <w15:docId w15:val="{C8FBA03E-1573-5841-95EE-8C4189C19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36A2D"/>
  </w:style>
  <w:style w:type="character" w:styleId="Hyperlink">
    <w:name w:val="Hyperlink"/>
    <w:basedOn w:val="DefaultParagraphFont"/>
    <w:uiPriority w:val="99"/>
    <w:unhideWhenUsed/>
    <w:rsid w:val="00A36A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6A2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F6410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64101"/>
    <w:rPr>
      <w:b/>
      <w:bCs/>
    </w:rPr>
  </w:style>
  <w:style w:type="paragraph" w:styleId="ListParagraph">
    <w:name w:val="List Paragraph"/>
    <w:basedOn w:val="Normal"/>
    <w:uiPriority w:val="34"/>
    <w:qFormat/>
    <w:rsid w:val="00D647E3"/>
    <w:pPr>
      <w:ind w:left="720"/>
      <w:contextualSpacing/>
    </w:pPr>
    <w:rPr>
      <w:rFonts w:eastAsia="Times New Roman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5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5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5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B15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5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5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0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5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507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rsid w:val="007904D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D73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3A3"/>
  </w:style>
  <w:style w:type="paragraph" w:styleId="Footer">
    <w:name w:val="footer"/>
    <w:basedOn w:val="Normal"/>
    <w:link w:val="FooterChar"/>
    <w:uiPriority w:val="99"/>
    <w:unhideWhenUsed/>
    <w:rsid w:val="00CD73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3A3"/>
  </w:style>
  <w:style w:type="character" w:customStyle="1" w:styleId="UnresolvedMention">
    <w:name w:val="Unresolved Mention"/>
    <w:basedOn w:val="DefaultParagraphFont"/>
    <w:uiPriority w:val="99"/>
    <w:rsid w:val="00E041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4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4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footer" Target="foot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3" Type="http://schemas.microsoft.com/office/2016/09/relationships/commentsIds" Target="commentsIds.xml"/><Relationship Id="rId10" Type="http://schemas.openxmlformats.org/officeDocument/2006/relationships/hyperlink" Target="https://cmo.grexel.com/Lists/PublicPages/Statistics.aspx" TargetMode="External"/><Relationship Id="rId11" Type="http://schemas.openxmlformats.org/officeDocument/2006/relationships/hyperlink" Target="http://certifhy.eu/project-description/pilot-projects.html" TargetMode="External"/><Relationship Id="rId12" Type="http://schemas.openxmlformats.org/officeDocument/2006/relationships/hyperlink" Target="http://www.certifhy.eu/project-description/stakeholder-platform.html" TargetMode="External"/><Relationship Id="rId13" Type="http://schemas.openxmlformats.org/officeDocument/2006/relationships/hyperlink" Target="http://www.certifhy.eu/project-description/working-groups.html" TargetMode="External"/><Relationship Id="rId14" Type="http://schemas.openxmlformats.org/officeDocument/2006/relationships/hyperlink" Target="https://docs.google.com/forms/d/1vcmHz7x2j1utLHyoZgAZtbQvP2IRFGIbg338mBon85A/viewform?ct=t(CertifHy_Oct_Event_Invitation18_29_2016)&amp;edit_requested=true" TargetMode="External"/><Relationship Id="rId15" Type="http://schemas.openxmlformats.org/officeDocument/2006/relationships/hyperlink" Target="http://www.certifhy.eu/images/media/files/CertifHy_Leaflet_final-compressed.pdf" TargetMode="External"/><Relationship Id="rId16" Type="http://schemas.openxmlformats.org/officeDocument/2006/relationships/hyperlink" Target="https://www.eventbrite.co.uk/e/certifhy-stakeholder-forum-final-conference-tickets-54695310145" TargetMode="External"/><Relationship Id="rId17" Type="http://schemas.openxmlformats.org/officeDocument/2006/relationships/hyperlink" Target="http://certifhy.eu/project-description/certifhy-1.html" TargetMode="External"/><Relationship Id="rId18" Type="http://schemas.openxmlformats.org/officeDocument/2006/relationships/hyperlink" Target="mailto:certifhy@hinicio.com" TargetMode="External"/><Relationship Id="rId19" Type="http://schemas.openxmlformats.org/officeDocument/2006/relationships/header" Target="header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105A76B49714DAED2C3C80440CA04" ma:contentTypeVersion="7" ma:contentTypeDescription="Create a new document." ma:contentTypeScope="" ma:versionID="dfee437afeb8a7a837770fb3d13bc1c9">
  <xsd:schema xmlns:xsd="http://www.w3.org/2001/XMLSchema" xmlns:xs="http://www.w3.org/2001/XMLSchema" xmlns:p="http://schemas.microsoft.com/office/2006/metadata/properties" xmlns:ns2="50bd528b-36b8-42da-89e5-90f36b095ab1" xmlns:ns3="d4b2f266-c533-457a-89d9-a5c40a6bf05c" targetNamespace="http://schemas.microsoft.com/office/2006/metadata/properties" ma:root="true" ma:fieldsID="32db60dbdb4741832c2ed1529b9399ac" ns2:_="" ns3:_="">
    <xsd:import namespace="50bd528b-36b8-42da-89e5-90f36b095ab1"/>
    <xsd:import namespace="d4b2f266-c533-457a-89d9-a5c40a6bf0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d528b-36b8-42da-89e5-90f36b095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2f266-c533-457a-89d9-a5c40a6bf05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09EA0B-1743-4A6F-83DA-586C878860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2D280-9324-483E-ABD8-48A21E913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bd528b-36b8-42da-89e5-90f36b095ab1"/>
    <ds:schemaRef ds:uri="d4b2f266-c533-457a-89d9-a5c40a6bf0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3BD6AC-A538-4EC3-B4A7-A6D6F05922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Winkel</dc:creator>
  <cp:keywords/>
  <dc:description/>
  <cp:lastModifiedBy>Vanessa Wabitsch</cp:lastModifiedBy>
  <cp:revision>5</cp:revision>
  <cp:lastPrinted>2018-12-19T14:43:00Z</cp:lastPrinted>
  <dcterms:created xsi:type="dcterms:W3CDTF">2019-01-15T15:12:00Z</dcterms:created>
  <dcterms:modified xsi:type="dcterms:W3CDTF">2019-01-15T15:40:00Z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0x010100DD9105A76B49714DAED2C3C80440CA04</vt:lpwstr>
  </property>
</Properties>
</file>